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1491">
      <w:pPr>
        <w:spacing w:line="580" w:lineRule="exact"/>
        <w:ind w:firstLine="880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0615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0621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2CD7DB6E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国内玉米市场整体呈区间窄幅震荡、多空博弈僵持现状，现货端区域分化明显，东北产区基层余粮基本见底，货源集中在贸易商手中，囤粮成本支撑持粮主体惜售挺价，叠加中储粮持续开展竞价采购形成政策底部支撑，北方港口连续多周去库、到货流通偏弱，报价稳中微涨；华北黄淮麦收进入收尾阶段，山东深加工企业到货量波动，车多即下调收购价、货源收紧小幅上调，饲料企业优先采购小麦替代玉米，仅维持刚需随采随用，补库意愿偏弱；需求端生猪养殖亏损压制饲料整体增量，整体消费缺乏拉动；短期市场难走出单边行情，维持上有压力、下有支撑的弱平衡走势。</w:t>
      </w:r>
    </w:p>
    <w:p w14:paraId="23316373">
      <w:pPr>
        <w:widowControl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66AE5D5B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7C619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kern w:val="0"/>
          <w:sz w:val="32"/>
          <w:szCs w:val="32"/>
        </w:rPr>
        <w:t>产区新季玉米局部前期干旱地块苗势偏弱，并受持续冷降雨影响，多地出现连阴雨、低温寡照天气，部分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地块</w:t>
      </w:r>
      <w:r>
        <w:rPr>
          <w:rFonts w:hint="eastAsia" w:ascii="仿宋" w:hAnsi="仿宋" w:eastAsia="仿宋" w:cs="仿宋"/>
          <w:kern w:val="0"/>
          <w:sz w:val="32"/>
          <w:szCs w:val="32"/>
        </w:rPr>
        <w:t>弱苗黄苗增多。种植端地租、化肥等生产成本同比抬升，农户田间管理投入意愿谨慎，叠加厄尔尼诺气候扰动持续发酵，市场对后期拔节期气象风险的炒作情绪升温，短期苗情修复节奏取决于后续雨热天气持续时长，但持续多雨涝害地块或将拖累后期单产预期。</w:t>
      </w:r>
    </w:p>
    <w:p w14:paraId="4A8D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·黑龙江省哈尔滨市巴彦县某种植户反馈玉米株高半米左右，已经追完第二遍肥料，近期雨水充足，若后期温度升高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将有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利于玉米长势。</w:t>
      </w:r>
    </w:p>
    <w:p w14:paraId="6C453E1F">
      <w:pPr>
        <w:rPr>
          <w:rFonts w:hint="eastAsia"/>
        </w:rPr>
      </w:pPr>
    </w:p>
    <w:p w14:paraId="77D8F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·黑龙江省哈尔滨市宾县某种植户反馈预计秋收减产，部分岗地前期受旱情影响苗已受灾，当前气温偏低，苗长势情况不佳。</w:t>
      </w:r>
    </w:p>
    <w:p w14:paraId="5F1B1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·黑龙江省佳木斯市桦南县某种植户反馈玉米普遍株高15-20厘米，洼地苗长势稍慢，近期低温多雨，预期秋收上市时间会有所延后。</w:t>
      </w:r>
    </w:p>
    <w:p w14:paraId="4A97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·黑龙江省齐齐哈尔市克山县某种植户反馈玉米出苗情况尚可，前期偏旱，预测后期影响不大。</w:t>
      </w:r>
    </w:p>
    <w:p w14:paraId="55302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·黑龙江省牡丹江市阳明区某种植户反馈玉米种植面积增加1/3左右，近期玉米充足，气温偏低，玉米长势偏慢。</w:t>
      </w:r>
    </w:p>
    <w:p w14:paraId="41D39058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197FF937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产区玉米贸易基层余粮基本出清、流通粮源集中在中间商手中、报价稳中偏强、走货节奏平缓。持粮贸易商前期收粮成本偏高，叠加田间新季玉米苗期受阶段性低温影响，远期减产预期升温，普遍存在惜售挺价心态，主动低价出货意愿偏弱；贸易商多按需发运、严控库存规模，整体购销博弈僵持，短期产区玉米价格维持高位窄幅震荡走势。</w:t>
      </w:r>
    </w:p>
    <w:p w14:paraId="168F377A">
      <w:pPr>
        <w:widowControl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6E8D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降雨天气持续叠加贸易主体惜售情绪进一步升温，局部地区深加工企业日均到货量较上周继续缩减，企业库存消耗速度加快，黑龙江地区头部企业库存周期周环比继续下降4-5天。部分深加工企业陆续宣布检修、停收，开机率持续下行，原料需求较上周继续减弱。</w:t>
      </w:r>
    </w:p>
    <w:p w14:paraId="2B1FD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短期黑龙江深加工企业需求端疲软态势愈发显著，同时合同粮陆续到厂，进一步削弱企业散粮采购积极性，市场购销活跃度有所降温。后期区域内更多深加工企业将进入检修期，加工需求稳步回落，市场供增需弱格局逐步显现。</w:t>
      </w:r>
    </w:p>
    <w:p w14:paraId="54536E5F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5236E77C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周北方港口玉米贸易集港量阶段性回落、港口库存持续稳步去库，东北产区基层余粮见底，市场流通粮源集中在持粮贸易商手中，受收粮成本支撑商家惜售挺价，发往港口的装车货源增量有限，港口库存连续多周消化，整体库存水平偏低；下游终端大规模锁库备货意愿不足，港口大单成交偏少，多以短期刚需散单流通为主，玉米价格上涨动能不足，整体维持坚挺难跌、窄幅震荡的贸易格局，后续行情走势仍取决于东北产区上量节奏与南方终端提货力度。</w:t>
      </w:r>
    </w:p>
    <w:p w14:paraId="3BC98C20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交易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周度数据汇总</w:t>
      </w:r>
    </w:p>
    <w:p w14:paraId="4215E6EC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截至06月18日当周，中储粮网共进行31场竞价交易，计划605737.00吨，成交519449.02吨，成交率85.75%。</w:t>
      </w: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171"/>
        <w:gridCol w:w="1744"/>
        <w:gridCol w:w="1744"/>
        <w:gridCol w:w="1744"/>
      </w:tblGrid>
      <w:tr w14:paraId="6E76F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3F44E1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竞价销售</w:t>
            </w:r>
          </w:p>
        </w:tc>
      </w:tr>
      <w:tr w14:paraId="7B1D4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F1E72C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491727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2F95C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94EA6E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1720AC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06EED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7CA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06月18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5CB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C1A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102033.00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D79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29949.36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EF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29.35%</w:t>
            </w:r>
          </w:p>
        </w:tc>
      </w:tr>
      <w:tr w14:paraId="29F2F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B76E7F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竞价采购</w:t>
            </w:r>
          </w:p>
        </w:tc>
      </w:tr>
      <w:tr w14:paraId="5FFD6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2CDAC5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DA0BCE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F498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0853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7616D7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7F17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AFC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06月18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0E16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AFA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359062.00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E31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354013.78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162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98.59%</w:t>
            </w:r>
          </w:p>
        </w:tc>
      </w:tr>
      <w:tr w14:paraId="3233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17BC94">
            <w:pPr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购销双向</w:t>
            </w:r>
          </w:p>
        </w:tc>
      </w:tr>
      <w:tr w14:paraId="491A6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5E852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B2C663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A6E64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3D80D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830C64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58D2D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D1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06月18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089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7D9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144642.00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C2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135485.88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F3A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93.67%</w:t>
            </w:r>
          </w:p>
        </w:tc>
      </w:tr>
      <w:tr w14:paraId="6A963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1567E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EA6EAB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0EFB99"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605737.00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D39BD2"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519449.02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CA90B3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85.75%</w:t>
            </w:r>
          </w:p>
        </w:tc>
      </w:tr>
    </w:tbl>
    <w:p w14:paraId="3DBED7DB"/>
    <w:p w14:paraId="31433261">
      <w:pPr>
        <w:widowControl w:val="0"/>
        <w:spacing w:line="50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3A05D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国内玉米市场短期将延续区间震荡坚挺、中期重心稳步抬升的分化走势，短期麦收收尾后华北贸易商腾库出货压力释放，叠加新麦、低价芽麦饲用替代持续、进口玉米常态化拍卖投放，下游饲料企业仅刚需随采、深加工亏损低开工压制需求，价格上行空间被替代品持续封顶，不过东北基层余粮见底、贸易商持粮成本偏高叠加中储粮竞价采购形成刚性底部，深跌空间有限。行情波动核心仍取决于小麦替代规模、港口库存去库节奏及产区长势气象变化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6F6F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FFD2D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348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19718A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95020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17008"/>
    <w:rsid w:val="02E607C3"/>
    <w:rsid w:val="02E65B77"/>
    <w:rsid w:val="02E9696D"/>
    <w:rsid w:val="02EF00FE"/>
    <w:rsid w:val="02F92D08"/>
    <w:rsid w:val="03072620"/>
    <w:rsid w:val="030A08F3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260E0"/>
    <w:rsid w:val="039E3F2C"/>
    <w:rsid w:val="03BE7CC1"/>
    <w:rsid w:val="03C122CB"/>
    <w:rsid w:val="03C5024A"/>
    <w:rsid w:val="03DB0CFB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CB54A3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01A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B18CA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C5060"/>
    <w:rsid w:val="07DE0085"/>
    <w:rsid w:val="07E10BD6"/>
    <w:rsid w:val="07E2646C"/>
    <w:rsid w:val="07E42EB0"/>
    <w:rsid w:val="07E5776C"/>
    <w:rsid w:val="07E87535"/>
    <w:rsid w:val="07E95EFF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4097"/>
    <w:rsid w:val="08D47829"/>
    <w:rsid w:val="08D64F7E"/>
    <w:rsid w:val="08E104C7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2F6620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75029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8F57AD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BF32D0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76FA9"/>
    <w:rsid w:val="0D5C45C0"/>
    <w:rsid w:val="0D612EAD"/>
    <w:rsid w:val="0D613984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A10F6"/>
    <w:rsid w:val="0F2F0FDD"/>
    <w:rsid w:val="0F3140AC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827DD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AD1419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150A06"/>
    <w:rsid w:val="132D5790"/>
    <w:rsid w:val="1336101A"/>
    <w:rsid w:val="134A16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34F3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133BC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626AD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11449"/>
    <w:rsid w:val="17143FA8"/>
    <w:rsid w:val="17205F01"/>
    <w:rsid w:val="17282687"/>
    <w:rsid w:val="172917B4"/>
    <w:rsid w:val="172C3536"/>
    <w:rsid w:val="174523BB"/>
    <w:rsid w:val="174B3DD6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E641EC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05272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37B71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679EB"/>
    <w:rsid w:val="1B471DE5"/>
    <w:rsid w:val="1B4B7A22"/>
    <w:rsid w:val="1B527858"/>
    <w:rsid w:val="1B5532F7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BF58EB"/>
    <w:rsid w:val="1DCD2E8E"/>
    <w:rsid w:val="1DCD5D6C"/>
    <w:rsid w:val="1DE1253F"/>
    <w:rsid w:val="1DE264BA"/>
    <w:rsid w:val="1DEF1CDE"/>
    <w:rsid w:val="1DF14E87"/>
    <w:rsid w:val="1DF4032B"/>
    <w:rsid w:val="1DF90ECD"/>
    <w:rsid w:val="1DFA48F9"/>
    <w:rsid w:val="1DFB578D"/>
    <w:rsid w:val="1E0A6C60"/>
    <w:rsid w:val="1E125FC1"/>
    <w:rsid w:val="1E161DA0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76125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DD37E9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57462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F2331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228F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465A5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177A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7411C5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246E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9E0507"/>
    <w:rsid w:val="29A73C5E"/>
    <w:rsid w:val="29B42C36"/>
    <w:rsid w:val="29B438C0"/>
    <w:rsid w:val="29B9024C"/>
    <w:rsid w:val="29C0018C"/>
    <w:rsid w:val="29C6354E"/>
    <w:rsid w:val="29CB4243"/>
    <w:rsid w:val="29CD55AA"/>
    <w:rsid w:val="29CF69A3"/>
    <w:rsid w:val="29D86924"/>
    <w:rsid w:val="29DC1A0C"/>
    <w:rsid w:val="29DC5FC6"/>
    <w:rsid w:val="29E9025C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D2046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37F6A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6B4B58"/>
    <w:rsid w:val="2E740533"/>
    <w:rsid w:val="2E767802"/>
    <w:rsid w:val="2E787C13"/>
    <w:rsid w:val="2E7A4C8B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02D0A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0E0EE7"/>
    <w:rsid w:val="2F103E29"/>
    <w:rsid w:val="2F1317D3"/>
    <w:rsid w:val="2F234AE5"/>
    <w:rsid w:val="2F2B5748"/>
    <w:rsid w:val="2F3A6F64"/>
    <w:rsid w:val="2F3E371F"/>
    <w:rsid w:val="2F42112E"/>
    <w:rsid w:val="2F4D2D13"/>
    <w:rsid w:val="2F532325"/>
    <w:rsid w:val="2F5527C5"/>
    <w:rsid w:val="2F5A6848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4409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71E1A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542E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312BB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9F26D5"/>
    <w:rsid w:val="32A17E51"/>
    <w:rsid w:val="32AB7CCF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01C52"/>
    <w:rsid w:val="364D1BC3"/>
    <w:rsid w:val="36527BAF"/>
    <w:rsid w:val="36582737"/>
    <w:rsid w:val="3671134C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E3E47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E092A"/>
    <w:rsid w:val="37D57A19"/>
    <w:rsid w:val="37D7546D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0262B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96BE3"/>
    <w:rsid w:val="3AEC222F"/>
    <w:rsid w:val="3AEE4289"/>
    <w:rsid w:val="3AFB2528"/>
    <w:rsid w:val="3B0357CB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D35859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86661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663493"/>
    <w:rsid w:val="3D7534E5"/>
    <w:rsid w:val="3D756BA3"/>
    <w:rsid w:val="3D934BE4"/>
    <w:rsid w:val="3D965136"/>
    <w:rsid w:val="3DAB4609"/>
    <w:rsid w:val="3DC36EA6"/>
    <w:rsid w:val="3DC47494"/>
    <w:rsid w:val="3DC647B3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6616C7"/>
    <w:rsid w:val="40674CC9"/>
    <w:rsid w:val="40703903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390199"/>
    <w:rsid w:val="414037BD"/>
    <w:rsid w:val="414B5A05"/>
    <w:rsid w:val="414C069C"/>
    <w:rsid w:val="414C59EE"/>
    <w:rsid w:val="414E548A"/>
    <w:rsid w:val="41500DA6"/>
    <w:rsid w:val="415118B0"/>
    <w:rsid w:val="4159383E"/>
    <w:rsid w:val="416136A3"/>
    <w:rsid w:val="41637D49"/>
    <w:rsid w:val="416427C3"/>
    <w:rsid w:val="4177406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9E353F"/>
    <w:rsid w:val="43A31916"/>
    <w:rsid w:val="43B66E7D"/>
    <w:rsid w:val="43B71A00"/>
    <w:rsid w:val="43C259FE"/>
    <w:rsid w:val="43C35EF0"/>
    <w:rsid w:val="43C53F65"/>
    <w:rsid w:val="43C62602"/>
    <w:rsid w:val="43C713EC"/>
    <w:rsid w:val="43C95804"/>
    <w:rsid w:val="43D91189"/>
    <w:rsid w:val="43E07957"/>
    <w:rsid w:val="43E20674"/>
    <w:rsid w:val="43E257DC"/>
    <w:rsid w:val="43E31EB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91C30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831F7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2F49B1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05A8"/>
    <w:rsid w:val="477348BC"/>
    <w:rsid w:val="47866D5F"/>
    <w:rsid w:val="47906C1D"/>
    <w:rsid w:val="47914C3A"/>
    <w:rsid w:val="479172FC"/>
    <w:rsid w:val="47975C19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CE1DA3"/>
    <w:rsid w:val="49D24CE6"/>
    <w:rsid w:val="49DA2EA1"/>
    <w:rsid w:val="49EF6B0B"/>
    <w:rsid w:val="49F15670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6733D"/>
    <w:rsid w:val="4B0A7E22"/>
    <w:rsid w:val="4B0F3527"/>
    <w:rsid w:val="4B185F34"/>
    <w:rsid w:val="4B1921BA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662315"/>
    <w:rsid w:val="4D7722FA"/>
    <w:rsid w:val="4D797942"/>
    <w:rsid w:val="4D8803B2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0C71D9"/>
    <w:rsid w:val="4F161816"/>
    <w:rsid w:val="4F182535"/>
    <w:rsid w:val="4F2325F8"/>
    <w:rsid w:val="4F2650CD"/>
    <w:rsid w:val="4F2A6D73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14A80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2E4CA3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A2414"/>
    <w:rsid w:val="522E0F28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8219BC"/>
    <w:rsid w:val="538243F4"/>
    <w:rsid w:val="538C4D12"/>
    <w:rsid w:val="538E6E06"/>
    <w:rsid w:val="53A019B1"/>
    <w:rsid w:val="53AD6E35"/>
    <w:rsid w:val="53B0094E"/>
    <w:rsid w:val="53B13BBE"/>
    <w:rsid w:val="53B166D6"/>
    <w:rsid w:val="53BA09B0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0F35A5"/>
    <w:rsid w:val="54146C99"/>
    <w:rsid w:val="541606B4"/>
    <w:rsid w:val="5418584D"/>
    <w:rsid w:val="541A79B6"/>
    <w:rsid w:val="54252813"/>
    <w:rsid w:val="54281E2D"/>
    <w:rsid w:val="54336A8A"/>
    <w:rsid w:val="54522561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073BE1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A4387"/>
    <w:rsid w:val="55CD778E"/>
    <w:rsid w:val="55D01CF5"/>
    <w:rsid w:val="55D21FF1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62F28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D82C38"/>
    <w:rsid w:val="57DE2F63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5E0F63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3310E"/>
    <w:rsid w:val="590A40BC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6A11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70346"/>
    <w:rsid w:val="5AFB4128"/>
    <w:rsid w:val="5AFB448D"/>
    <w:rsid w:val="5B1C4218"/>
    <w:rsid w:val="5B1F4EB3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63F21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92D63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3F4AFD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32843"/>
    <w:rsid w:val="5F9A3FCD"/>
    <w:rsid w:val="5F9E5EC1"/>
    <w:rsid w:val="5FA25CD2"/>
    <w:rsid w:val="5FA36A5A"/>
    <w:rsid w:val="5FA62A45"/>
    <w:rsid w:val="5FA67B68"/>
    <w:rsid w:val="5FA82319"/>
    <w:rsid w:val="5FB85215"/>
    <w:rsid w:val="5FD0461F"/>
    <w:rsid w:val="5FD10434"/>
    <w:rsid w:val="5FDB5B87"/>
    <w:rsid w:val="5FDC43AA"/>
    <w:rsid w:val="5FE315A4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35816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95C3E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0A72BB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301EA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2717A7"/>
    <w:rsid w:val="633458D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78C1"/>
    <w:rsid w:val="64210864"/>
    <w:rsid w:val="64216B3E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4F5A97"/>
    <w:rsid w:val="665440EA"/>
    <w:rsid w:val="666343BB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07B68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3E4E97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473B0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7D6A8A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62803"/>
    <w:rsid w:val="738A380A"/>
    <w:rsid w:val="73930BFB"/>
    <w:rsid w:val="7399049F"/>
    <w:rsid w:val="73AA26AC"/>
    <w:rsid w:val="73AB01D2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440A5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DF0E9F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46657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5D2C9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03065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7A678A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65025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1693</Words>
  <Characters>1846</Characters>
  <Lines>13</Lines>
  <Paragraphs>3</Paragraphs>
  <TotalTime>14</TotalTime>
  <ScaleCrop>false</ScaleCrop>
  <LinksUpToDate>false</LinksUpToDate>
  <CharactersWithSpaces>1846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2026-06-22T01:14:56Z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82A86B8AA0D94E14946E9F1393BBF018_13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