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10140">
      <w:pPr>
        <w:spacing w:line="580" w:lineRule="exact"/>
        <w:ind w:firstLine="880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黑龙江玉米市场周报（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08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.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-0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8.17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）</w:t>
      </w:r>
    </w:p>
    <w:p w14:paraId="7BF37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周（08月11日-08月17日）国内玉米现货市场行情整体呈现下行走势。东北产区随着新粮的上市时间临近，市场供应预期压力有所增加；华北产区春玉米已经开始供应市场，部分产区春玉米刚上市价格就出现下跌情况；销区市场饲料企业维持刚需采购，且小麦替代现象增多，对玉米价格形成压制。</w:t>
      </w:r>
    </w:p>
    <w:p w14:paraId="49018B93">
      <w:pPr>
        <w:widowControl w:val="0"/>
        <w:spacing w:line="580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月第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周现货市场行情概述：</w:t>
      </w:r>
    </w:p>
    <w:p w14:paraId="7A4F5DCF">
      <w:pPr>
        <w:widowControl w:val="0"/>
        <w:spacing w:line="580" w:lineRule="exact"/>
        <w:ind w:firstLine="643" w:firstLineChars="200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·基层玉米出售情况</w:t>
      </w:r>
    </w:p>
    <w:p w14:paraId="09BEC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·黑龙江省绥化市海伦某玉米贸易主体反映，当地玉米水份14.5%以内，容重700g/L及以上，霉变2%以内的24年烘干养殖玉米，贸易商外发价格2200-2220元/吨。该贸易商反馈，库存100-200吨，成交一般。</w:t>
      </w:r>
    </w:p>
    <w:p w14:paraId="56413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哈尔滨市宾县某玉米贸易主体反映，当地玉米水份14%以内，容重690-700g/L及以上，霉变2%以内的24年自然干自然干掺混烘干粮玉米，贸易商外发价格2160元/吨。该贸易商反馈，价格偏弱，部分贸易商积极走货。</w:t>
      </w:r>
    </w:p>
    <w:p w14:paraId="20D29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·黑龙江省七台河市某玉米贸易主体反映，当地玉米水份14.5%以内，容重700g/L及以上，霉变2%以内的24年自然干玉米，贸易商外发价格2160-2170元/吨。该贸易商反馈，价格稳定，成交清淡。</w:t>
      </w:r>
    </w:p>
    <w:p w14:paraId="17665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·黑龙江省佳木斯市汤原某玉米贸易主体反映，当地玉米水份14-14.5%以内，容重700g/L及以上，霉变2%以内的24年自然干玉米，贸易商外发价格2150-2160元/吨。该贸易商反馈，国储持续投放，价格弱势运行。</w:t>
      </w:r>
    </w:p>
    <w:p w14:paraId="2DCE3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·黑龙江省伊春市嘉荫某玉米贸易主体反映，当地玉米水份14.5%以内，容重680g/L及以上，霉变2%以内的24年自然干玉米，贸易商外发价格2160-2180元/吨。该贸易商反馈，价格弱稳，昊天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物流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运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费70-75元/吨，发往深加工不顺价。</w:t>
      </w:r>
    </w:p>
    <w:p w14:paraId="6BF6D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·黑龙江省大庆市新肇某玉米贸易主体反映，当地外发玉米车板价格2220-2230元/吨，水14.5内，容重690，霉变2。该贸易商反馈，价格稳定，走货饲料厂，成交偏差。</w:t>
      </w:r>
    </w:p>
    <w:p w14:paraId="53D2B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·贸易环节购销动态</w:t>
      </w:r>
    </w:p>
    <w:p w14:paraId="6525F6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本周黑龙江省玉米市场行情延续区域分化、整体偏弱格局。省内优质干粮价格相对坚挺，与高水分潮粮价差持续拉大；现货交易以陈粮库存去化为主，新粮零星上市未形成规模压力。大宗贸易集中于5000吨以上订单，中小采购观望情绪浓厚；深加工企业未现提价动作，叠加南方港口价格倒挂抑制外运，终端需求延续疲软态势。贸易商以现货缓速出库为主，整体呈现"优质优价、潮粮滞销"的结构特征，市场等待新季玉米集中上市及深加工需求动向提供明确指引。  </w:t>
      </w:r>
    </w:p>
    <w:p w14:paraId="77794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·深加工企业收购情况</w:t>
      </w:r>
    </w:p>
    <w:p w14:paraId="49D3F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截止至8月15日东北地区深加工企业主流收购均价2218元/吨，均价较上周同期下调12元/吨，东北深加工企业收购价格延续稳中偏弱运行态势，深加工企业玉米收购价格缺乏上涨动力。</w:t>
      </w:r>
    </w:p>
    <w:p w14:paraId="433C4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周黑龙江深加工企业继续领跌，现阶段跨省流通陷入僵局，多地粮源已基本被周边深加工企业锁定，以鸿展系为首的加工企业通过中远期合同锁定周边粮源，粮量可维持至新粮上市，降低对散粮的依赖，市场反馈内蒙古地区近期出现河北潮粮，供应端补给冲击本地市场。而本周青冈龙凤、京粮龙江等因成品库存高压被迫限产；中粮系企业相继宣布停收进，进入陈粮清库周期；内蒙古开鲁玉王原料高库存在月底检修计划，进一步释放需求收缩信号。</w:t>
      </w:r>
    </w:p>
    <w:p w14:paraId="5BBC1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·北方港口行情影响因素及分析</w:t>
      </w:r>
    </w:p>
    <w:p w14:paraId="14506B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周北方港口玉米市场延续弱势下行态势，主要受饲用需求收缩及深加工企业采购放缓影响。持续强降水天气显著抑制华北粮源集港效率，港口库存降至年内低位。需求端呈现结构性分化：饲料企业因替代谷物优势缩减采购，深加工企业则维持刚性消耗。进口玉米到港量增长叠加配额调整预期，进一步加剧市场抛售情绪。短期行情预计维持弱势震荡格局，价格波动幅度收窄，后续重点关注政策动向及华北新季玉米上市节奏。</w:t>
      </w:r>
    </w:p>
    <w:p w14:paraId="6BA6A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·中储粮玉米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黑龙江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拍卖周度数据汇总</w:t>
      </w:r>
    </w:p>
    <w:p w14:paraId="40722A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截至8月15日当周，中储粮网共进行26场竞价拍卖，包括23场竞价销售，2场竞价采购，1场购销双向，计划563013.00吨，实际成交160647.04吨，成交率28.53%。</w:t>
      </w:r>
    </w:p>
    <w:p w14:paraId="23CFAAFA">
      <w:pPr>
        <w:rPr>
          <w:rFonts w:hint="eastAsia"/>
        </w:rPr>
      </w:pPr>
    </w:p>
    <w:tbl>
      <w:tblPr>
        <w:tblStyle w:val="4"/>
        <w:tblW w:w="87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1338"/>
        <w:gridCol w:w="1756"/>
        <w:gridCol w:w="1757"/>
        <w:gridCol w:w="1757"/>
      </w:tblGrid>
      <w:tr w14:paraId="12CDE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8782" w:type="dxa"/>
            <w:gridSpan w:val="5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60C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竞价销售</w:t>
            </w:r>
          </w:p>
        </w:tc>
      </w:tr>
      <w:tr w14:paraId="124DC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217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33D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476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890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交易/吨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C50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成交/吨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D20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成交率</w:t>
            </w:r>
          </w:p>
        </w:tc>
      </w:tr>
      <w:tr w14:paraId="5F7D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3E5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B25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0251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550542.00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D546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150238.04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C494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27.29%</w:t>
            </w:r>
          </w:p>
        </w:tc>
      </w:tr>
      <w:tr w14:paraId="4912A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78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154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竞价采购</w:t>
            </w:r>
          </w:p>
        </w:tc>
      </w:tr>
      <w:tr w14:paraId="1B665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217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60F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3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246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175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6B2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交易/吨</w:t>
            </w:r>
          </w:p>
        </w:tc>
        <w:tc>
          <w:tcPr>
            <w:tcW w:w="175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BB0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成交/吨</w:t>
            </w:r>
          </w:p>
        </w:tc>
        <w:tc>
          <w:tcPr>
            <w:tcW w:w="175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F89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成交率</w:t>
            </w:r>
          </w:p>
        </w:tc>
      </w:tr>
      <w:tr w14:paraId="60472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7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806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33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9D5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5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ECCD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10409.00</w:t>
            </w:r>
          </w:p>
        </w:tc>
        <w:tc>
          <w:tcPr>
            <w:tcW w:w="175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082A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10409.00</w:t>
            </w:r>
          </w:p>
        </w:tc>
        <w:tc>
          <w:tcPr>
            <w:tcW w:w="175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1570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100.00%</w:t>
            </w:r>
          </w:p>
        </w:tc>
      </w:tr>
      <w:tr w14:paraId="16615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878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491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购销双向</w:t>
            </w:r>
          </w:p>
        </w:tc>
      </w:tr>
      <w:tr w14:paraId="0AE04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7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1B9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3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346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175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8F6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交易/吨</w:t>
            </w:r>
          </w:p>
        </w:tc>
        <w:tc>
          <w:tcPr>
            <w:tcW w:w="175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54B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成交/吨</w:t>
            </w:r>
          </w:p>
        </w:tc>
        <w:tc>
          <w:tcPr>
            <w:tcW w:w="175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266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成交率</w:t>
            </w:r>
          </w:p>
        </w:tc>
      </w:tr>
      <w:tr w14:paraId="26D34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74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C3A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338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A40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56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F709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2062.00</w:t>
            </w:r>
          </w:p>
        </w:tc>
        <w:tc>
          <w:tcPr>
            <w:tcW w:w="1757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8E91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0.00</w:t>
            </w:r>
          </w:p>
        </w:tc>
        <w:tc>
          <w:tcPr>
            <w:tcW w:w="1757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D075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0.00%</w:t>
            </w:r>
          </w:p>
        </w:tc>
      </w:tr>
    </w:tbl>
    <w:p w14:paraId="2ECF3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月第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三周</w:t>
      </w:r>
      <w:r>
        <w:rPr>
          <w:rFonts w:hint="eastAsia" w:ascii="黑体" w:hAnsi="黑体" w:eastAsia="黑体" w:cs="黑体"/>
          <w:sz w:val="32"/>
          <w:szCs w:val="32"/>
        </w:rPr>
        <w:t>现货市场行情展望：</w:t>
      </w:r>
    </w:p>
    <w:p w14:paraId="11153E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本周黑龙江省玉米市场延续弱稳分化格局。优质干粮价格相对坚挺，潮粮因水分偏高持续承压滞销；现货交易以陈粮去库存为主，新粮零星上市未形成实质供应压力。终端需求疲软抑制市场活力，深加工企业维持低收购价，南方港口价格倒挂进一步制约外运积极性，贸易环节呈现"优质缓出、潮粮难销"的典型特征。 </w:t>
      </w:r>
    </w:p>
    <w:p w14:paraId="6DEABF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展望下周，行情预计延续供应宽松、价格承压趋势。政策性粮源投放持续叠加轮换粮加快出库，进一步巩固区域供应宽松局面。市场分化将加剧：优质干粮因贸易商挺价尚存支撑，而潮粮受限于深加工收购疲软及新粮上市临近，去库压力显著增大。天气对物流影响有限，仓储能力充足的产区维持高效运转。需警惕新玉米上市窗口逼近带来的陈粮贬值风险，且深加工及饲料需求缺乏增量信号，整体价格重心或小幅下移。</w:t>
      </w:r>
    </w:p>
    <w:p w14:paraId="43F73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综上所述，当前市场处于新老粮交替前的观望期。陈粮去库节奏缓慢与终端疲软需求形成主要矛盾，政策调控持续压制价格反弹空间。贸易策略需强化质量分级管理：优质资源可暂持等待机会，高水分粮源建议加速周转止损；采购方可择机锁定性价比干粮。中长期方向需等待新季玉米规模上市及下游需求回暖信号明确。</w:t>
      </w:r>
    </w:p>
    <w:p w14:paraId="2BEA284D"/>
    <w:p w14:paraId="78945A1D"/>
    <w:p w14:paraId="2D2454F3"/>
    <w:p w14:paraId="4A62DE2C"/>
    <w:p w14:paraId="047964D2"/>
    <w:p w14:paraId="777DD738"/>
    <w:p w14:paraId="1D53C29C"/>
    <w:sectPr>
      <w:headerReference r:id="rId3" w:type="default"/>
      <w:footerReference r:id="rId4" w:type="default"/>
      <w:pgSz w:w="11906" w:h="16838"/>
      <w:pgMar w:top="2098" w:right="1531" w:bottom="1531" w:left="1531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AC16B">
    <w:pPr>
      <w:pStyle w:val="2"/>
      <w:spacing w:after="60"/>
      <w:ind w:firstLine="360"/>
      <w:jc w:val="both"/>
      <w:rPr>
        <w:rFonts w:ascii="Arial" w:hAnsi="Arial" w:cs="Arial"/>
        <w:color w:val="336600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A4FDB5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A4FDB5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1C46B">
    <w:pPr>
      <w:pStyle w:val="3"/>
      <w:pBdr>
        <w:bottom w:val="none" w:color="auto" w:sz="0" w:space="0"/>
      </w:pBdr>
      <w:spacing w:after="6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2484F"/>
    <w:rsid w:val="02AB78A7"/>
    <w:rsid w:val="0F615EBD"/>
    <w:rsid w:val="126658CF"/>
    <w:rsid w:val="1BBB0703"/>
    <w:rsid w:val="20A44C20"/>
    <w:rsid w:val="237D6BE6"/>
    <w:rsid w:val="2D8A6187"/>
    <w:rsid w:val="30032221"/>
    <w:rsid w:val="30F57F8D"/>
    <w:rsid w:val="32FF13C6"/>
    <w:rsid w:val="3732484F"/>
    <w:rsid w:val="49314A54"/>
    <w:rsid w:val="4F337FD5"/>
    <w:rsid w:val="5B182775"/>
    <w:rsid w:val="5B44356A"/>
    <w:rsid w:val="675E59B4"/>
    <w:rsid w:val="689E250C"/>
    <w:rsid w:val="70F829D5"/>
    <w:rsid w:val="7A93568D"/>
    <w:rsid w:val="7B5B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2028</Words>
  <Characters>2257</Characters>
  <Lines>0</Lines>
  <Paragraphs>0</Paragraphs>
  <TotalTime>31</TotalTime>
  <ScaleCrop>false</ScaleCrop>
  <LinksUpToDate>false</LinksUpToDate>
  <CharactersWithSpaces>2260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2025-08-15T08:38:00Z</dcterms:created>
  <dc:creator>Administrator</dc:creator>
  <cp:lastModifiedBy>Penn</cp:lastModifiedBy>
  <dcterms:modified xsi:type="dcterms:W3CDTF">2025-08-18T07:06:34Z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CF51B957EB3142AE8DF2F7C9A82D1358_11</vt:lpwstr>
  </property>
  <property fmtid="{D5CDD505-2E9C-101B-9397-08002B2CF9AE}" pid="4" name="KSOTemplateDocerSaveRecord">
    <vt:lpwstr>eyJoZGlkIjoiMDFjNjY0MDZkMmU2NWQ5ZDczYzc2NjQ3OTI5ODI5ODUiLCJ1c2VySWQiOiIzMTQyMjQ2NzUifQ==</vt:lpwstr>
  </property>
</Properties>
</file>